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F20272" w:rsidP="00F20272">
      <w:pPr>
        <w:jc w:val="center"/>
        <w:rPr>
          <w:rFonts w:ascii="Times New Roman" w:hAnsi="Times New Roman" w:cs="Times New Roman"/>
          <w:b/>
          <w:sz w:val="24"/>
          <w:szCs w:val="24"/>
        </w:rPr>
      </w:pPr>
      <w:r w:rsidRPr="00F20272">
        <w:rPr>
          <w:rFonts w:ascii="Times New Roman" w:hAnsi="Times New Roman" w:cs="Times New Roman"/>
          <w:b/>
          <w:sz w:val="24"/>
          <w:szCs w:val="24"/>
        </w:rPr>
        <w:t>Module discussions</w:t>
      </w:r>
    </w:p>
    <w:p w:rsidR="00772723" w:rsidRPr="00F20272" w:rsidP="00DF4DE6">
      <w:pPr>
        <w:jc w:val="center"/>
        <w:rPr>
          <w:rFonts w:ascii="Times New Roman" w:hAnsi="Times New Roman" w:cs="Times New Roman"/>
          <w:b/>
          <w:sz w:val="24"/>
          <w:szCs w:val="24"/>
        </w:rPr>
      </w:pPr>
      <w:r w:rsidRPr="00F20272">
        <w:rPr>
          <w:rFonts w:ascii="Times New Roman" w:hAnsi="Times New Roman" w:cs="Times New Roman"/>
          <w:b/>
          <w:sz w:val="24"/>
          <w:szCs w:val="24"/>
        </w:rPr>
        <w:t>Module 4 Discussion: The Product Mix-Pricing Relationship</w:t>
      </w:r>
    </w:p>
    <w:p w:rsidR="00F20272" w:rsidP="00F20272">
      <w:pPr>
        <w:ind w:left="0" w:firstLine="720"/>
        <w:rPr>
          <w:rFonts w:ascii="Times New Roman" w:hAnsi="Times New Roman" w:cs="Times New Roman"/>
          <w:sz w:val="24"/>
          <w:szCs w:val="24"/>
        </w:rPr>
      </w:pPr>
      <w:r w:rsidRPr="00F20272">
        <w:rPr>
          <w:rFonts w:ascii="Times New Roman" w:hAnsi="Times New Roman" w:cs="Times New Roman"/>
          <w:sz w:val="24"/>
          <w:szCs w:val="24"/>
        </w:rPr>
        <w:t xml:space="preserve">I agree with D’Souza that developing a product line with different price points is the most effective way to </w:t>
      </w:r>
      <w:r w:rsidRPr="00F20272" w:rsidR="00461A02">
        <w:rPr>
          <w:rFonts w:ascii="Times New Roman" w:hAnsi="Times New Roman" w:cs="Times New Roman"/>
          <w:sz w:val="24"/>
          <w:szCs w:val="24"/>
        </w:rPr>
        <w:t xml:space="preserve">communicate </w:t>
      </w:r>
      <w:r w:rsidRPr="00F20272">
        <w:rPr>
          <w:rFonts w:ascii="Times New Roman" w:hAnsi="Times New Roman" w:cs="Times New Roman"/>
          <w:sz w:val="24"/>
          <w:szCs w:val="24"/>
        </w:rPr>
        <w:t>product value. Often, customers do not necessarily go for cheaper products because they doubt their quality</w:t>
      </w:r>
      <w:r w:rsidRPr="00F20272">
        <w:rPr>
          <w:rFonts w:ascii="Times New Roman" w:hAnsi="Times New Roman" w:cs="Times New Roman"/>
          <w:sz w:val="24"/>
          <w:szCs w:val="24"/>
        </w:rPr>
        <w:t xml:space="preserve"> </w:t>
      </w:r>
      <w:r>
        <w:rPr>
          <w:rFonts w:ascii="Times New Roman" w:hAnsi="Times New Roman" w:cs="Times New Roman"/>
          <w:sz w:val="24"/>
          <w:szCs w:val="24"/>
        </w:rPr>
        <w:t>(</w:t>
      </w:r>
      <w:r w:rsidRPr="00F20272">
        <w:rPr>
          <w:rFonts w:ascii="Times New Roman" w:hAnsi="Times New Roman" w:cs="Times New Roman"/>
          <w:sz w:val="24"/>
          <w:szCs w:val="24"/>
        </w:rPr>
        <w:t>D</w:t>
      </w:r>
      <w:r>
        <w:rPr>
          <w:rFonts w:ascii="Times New Roman" w:hAnsi="Times New Roman" w:cs="Times New Roman"/>
          <w:sz w:val="24"/>
          <w:szCs w:val="24"/>
        </w:rPr>
        <w:t xml:space="preserve">’Souza, </w:t>
      </w:r>
      <w:r w:rsidRPr="00F20272">
        <w:rPr>
          <w:rFonts w:ascii="Times New Roman" w:hAnsi="Times New Roman" w:cs="Times New Roman"/>
          <w:sz w:val="24"/>
          <w:szCs w:val="24"/>
        </w:rPr>
        <w:t>2015).</w:t>
      </w:r>
      <w:r w:rsidRPr="00F20272">
        <w:rPr>
          <w:rFonts w:ascii="Times New Roman" w:hAnsi="Times New Roman" w:cs="Times New Roman"/>
          <w:sz w:val="24"/>
          <w:szCs w:val="24"/>
        </w:rPr>
        <w:t xml:space="preserve"> Typically, customers will weigh the prices of products from one company to another. Depending on the quality of the product they want, they will not necessarily go for cheaper products. The products may be cheap because of their low quality. </w:t>
      </w:r>
      <w:r w:rsidRPr="00F20272" w:rsidR="00AB3E97">
        <w:rPr>
          <w:rFonts w:ascii="Times New Roman" w:hAnsi="Times New Roman" w:cs="Times New Roman"/>
          <w:sz w:val="24"/>
          <w:szCs w:val="24"/>
        </w:rPr>
        <w:t xml:space="preserve">Therefore, D'Souza is right by saying different price points are the most effective way to communicate the product value. It goes without saying that one cannot sell a high-quality product at a lower price than a low quality product. </w:t>
      </w:r>
      <w:r w:rsidRPr="00F20272">
        <w:rPr>
          <w:rFonts w:ascii="Times New Roman" w:hAnsi="Times New Roman" w:cs="Times New Roman"/>
          <w:sz w:val="24"/>
          <w:szCs w:val="24"/>
        </w:rPr>
        <w:t xml:space="preserve"> </w:t>
      </w:r>
      <w:r w:rsidRPr="00F20272" w:rsidR="00AB3E97">
        <w:rPr>
          <w:rFonts w:ascii="Times New Roman" w:hAnsi="Times New Roman" w:cs="Times New Roman"/>
          <w:sz w:val="24"/>
          <w:szCs w:val="24"/>
        </w:rPr>
        <w:t>This means that high-quality products will always have a higher price compared to products of lower quality. This means that lower prices do not necessarily lead to more sales as customers may be interested in knowing the quality of the product they are purchasing</w:t>
      </w:r>
      <w:r w:rsidRPr="00F20272">
        <w:rPr>
          <w:rFonts w:ascii="Times New Roman" w:hAnsi="Times New Roman" w:cs="Times New Roman"/>
          <w:sz w:val="24"/>
          <w:szCs w:val="24"/>
        </w:rPr>
        <w:t xml:space="preserve"> </w:t>
      </w:r>
      <w:r>
        <w:rPr>
          <w:rFonts w:ascii="Times New Roman" w:hAnsi="Times New Roman" w:cs="Times New Roman"/>
          <w:sz w:val="24"/>
          <w:szCs w:val="24"/>
        </w:rPr>
        <w:t>(Skidmore et al. 2005).</w:t>
      </w:r>
    </w:p>
    <w:p w:rsidR="00DF4DE6" w:rsidRPr="00F20272" w:rsidP="00F20272">
      <w:pPr>
        <w:jc w:val="center"/>
        <w:rPr>
          <w:rFonts w:ascii="Times New Roman" w:hAnsi="Times New Roman" w:cs="Times New Roman"/>
          <w:b/>
          <w:sz w:val="24"/>
          <w:szCs w:val="24"/>
        </w:rPr>
      </w:pPr>
      <w:r w:rsidRPr="00F20272">
        <w:rPr>
          <w:rFonts w:ascii="Times New Roman" w:hAnsi="Times New Roman" w:cs="Times New Roman"/>
          <w:b/>
          <w:sz w:val="24"/>
          <w:szCs w:val="24"/>
        </w:rPr>
        <w:t>References</w:t>
      </w:r>
    </w:p>
    <w:p w:rsidR="00A54F77" w:rsidRPr="00F20272" w:rsidP="00DF4DE6">
      <w:pPr>
        <w:ind w:left="0" w:firstLine="0"/>
        <w:rPr>
          <w:rFonts w:ascii="Times New Roman" w:hAnsi="Times New Roman" w:cs="Times New Roman"/>
          <w:sz w:val="24"/>
          <w:szCs w:val="24"/>
        </w:rPr>
      </w:pPr>
      <w:r w:rsidRPr="00F20272">
        <w:rPr>
          <w:rFonts w:ascii="Times New Roman" w:hAnsi="Times New Roman" w:cs="Times New Roman"/>
          <w:sz w:val="24"/>
          <w:szCs w:val="24"/>
        </w:rPr>
        <w:t xml:space="preserve">D’Souza </w:t>
      </w:r>
      <w:r>
        <w:rPr>
          <w:rFonts w:ascii="Times New Roman" w:hAnsi="Times New Roman" w:cs="Times New Roman"/>
          <w:sz w:val="24"/>
          <w:szCs w:val="24"/>
        </w:rPr>
        <w:t xml:space="preserve">S. </w:t>
      </w:r>
      <w:r w:rsidRPr="00F20272">
        <w:rPr>
          <w:rFonts w:ascii="Times New Roman" w:hAnsi="Times New Roman" w:cs="Times New Roman"/>
          <w:sz w:val="24"/>
          <w:szCs w:val="24"/>
        </w:rPr>
        <w:t>(2015). Do Lower Prices Lead to More Sales?</w:t>
      </w:r>
    </w:p>
    <w:p w:rsidR="00A54F77" w:rsidRPr="00F20272" w:rsidP="00DF4DE6">
      <w:pPr>
        <w:ind w:left="0" w:firstLine="0"/>
        <w:rPr>
          <w:rFonts w:ascii="Times New Roman" w:hAnsi="Times New Roman" w:cs="Times New Roman"/>
          <w:sz w:val="24"/>
          <w:szCs w:val="24"/>
        </w:rPr>
      </w:pPr>
      <w:r w:rsidRPr="00F20272">
        <w:rPr>
          <w:rFonts w:ascii="Times New Roman" w:hAnsi="Times New Roman" w:cs="Times New Roman"/>
          <w:sz w:val="24"/>
          <w:szCs w:val="24"/>
        </w:rPr>
        <w:t xml:space="preserve">Skidmore, M., Peltier, J., &amp; </w:t>
      </w:r>
      <w:r w:rsidRPr="00F20272">
        <w:rPr>
          <w:rFonts w:ascii="Times New Roman" w:hAnsi="Times New Roman" w:cs="Times New Roman"/>
          <w:sz w:val="24"/>
          <w:szCs w:val="24"/>
        </w:rPr>
        <w:t>Alm</w:t>
      </w:r>
      <w:r w:rsidRPr="00F20272">
        <w:rPr>
          <w:rFonts w:ascii="Times New Roman" w:hAnsi="Times New Roman" w:cs="Times New Roman"/>
          <w:sz w:val="24"/>
          <w:szCs w:val="24"/>
        </w:rPr>
        <w:t>, J. (2005). Do state motor fuel sales-below-cost laws lower prices</w:t>
      </w:r>
      <w:r w:rsidRPr="00F20272">
        <w:rPr>
          <w:rFonts w:ascii="Times New Roman" w:hAnsi="Times New Roman" w:cs="Times New Roman"/>
          <w:sz w:val="24"/>
          <w:szCs w:val="24"/>
        </w:rPr>
        <w:t>?.</w:t>
      </w:r>
      <w:r w:rsidRPr="00F20272">
        <w:rPr>
          <w:rFonts w:ascii="Times New Roman" w:hAnsi="Times New Roman" w:cs="Times New Roman"/>
          <w:sz w:val="24"/>
          <w:szCs w:val="24"/>
        </w:rPr>
        <w:t xml:space="preserve"> Journal of Urban Economics, 57(1), 189-211.</w:t>
      </w:r>
    </w:p>
    <w:p w:rsidR="002A75A0" w:rsidRPr="00F20272" w:rsidP="00772723">
      <w:pPr>
        <w:ind w:left="0" w:firstLine="0"/>
        <w:rPr>
          <w:rFonts w:ascii="Times New Roman" w:hAnsi="Times New Roman" w:cs="Times New Roman"/>
          <w:b/>
          <w:bCs/>
          <w:sz w:val="24"/>
          <w:szCs w:val="24"/>
        </w:rPr>
      </w:pPr>
    </w:p>
    <w:p w:rsidR="002A75A0" w:rsidRPr="00F20272" w:rsidP="00772723">
      <w:pPr>
        <w:ind w:left="0" w:firstLine="0"/>
        <w:rPr>
          <w:rFonts w:ascii="Times New Roman" w:hAnsi="Times New Roman" w:cs="Times New Roman"/>
          <w:b/>
          <w:bCs/>
          <w:sz w:val="24"/>
          <w:szCs w:val="24"/>
        </w:rPr>
      </w:pPr>
      <w:bookmarkStart w:id="0" w:name="_GoBack"/>
      <w:bookmarkEnd w:id="0"/>
    </w:p>
    <w:p w:rsidR="002A75A0" w:rsidRPr="00F20272" w:rsidP="00772723">
      <w:pPr>
        <w:ind w:left="0" w:firstLine="0"/>
        <w:rPr>
          <w:rFonts w:ascii="Times New Roman" w:hAnsi="Times New Roman" w:cs="Times New Roman"/>
          <w:b/>
          <w:bCs/>
          <w:sz w:val="24"/>
          <w:szCs w:val="24"/>
        </w:rPr>
      </w:pPr>
    </w:p>
    <w:p w:rsidR="002E5B45" w:rsidRPr="00F20272" w:rsidP="00F20272">
      <w:pPr>
        <w:ind w:left="0" w:firstLine="0"/>
        <w:jc w:val="center"/>
        <w:rPr>
          <w:rFonts w:ascii="Times New Roman" w:hAnsi="Times New Roman" w:cs="Times New Roman"/>
          <w:b/>
          <w:bCs/>
          <w:sz w:val="24"/>
          <w:szCs w:val="24"/>
        </w:rPr>
      </w:pPr>
      <w:r w:rsidRPr="00F20272">
        <w:rPr>
          <w:rFonts w:ascii="Times New Roman" w:hAnsi="Times New Roman" w:cs="Times New Roman"/>
          <w:b/>
          <w:bCs/>
          <w:sz w:val="24"/>
          <w:szCs w:val="24"/>
        </w:rPr>
        <w:t>Module 4 Discussion: Is Content Shock a Real Threat?</w:t>
      </w:r>
    </w:p>
    <w:p w:rsidR="002E5B45" w:rsidRPr="00F20272" w:rsidP="00C34DBD">
      <w:pPr>
        <w:ind w:left="0" w:firstLine="720"/>
        <w:rPr>
          <w:rFonts w:ascii="Times New Roman" w:hAnsi="Times New Roman" w:cs="Times New Roman"/>
          <w:bCs/>
          <w:sz w:val="24"/>
          <w:szCs w:val="24"/>
        </w:rPr>
      </w:pPr>
      <w:r w:rsidRPr="00F20272">
        <w:rPr>
          <w:rFonts w:ascii="Times New Roman" w:hAnsi="Times New Roman" w:cs="Times New Roman"/>
          <w:bCs/>
          <w:sz w:val="24"/>
          <w:szCs w:val="24"/>
        </w:rPr>
        <w:t xml:space="preserve">No, content marketing is not doomed to the same fate as mass media </w:t>
      </w:r>
      <w:r w:rsidRPr="00F20272" w:rsidR="007E3DE2">
        <w:rPr>
          <w:rFonts w:ascii="Times New Roman" w:hAnsi="Times New Roman" w:cs="Times New Roman"/>
          <w:bCs/>
          <w:sz w:val="24"/>
          <w:szCs w:val="24"/>
        </w:rPr>
        <w:t xml:space="preserve">advertising. Content advertising </w:t>
      </w:r>
      <w:r w:rsidRPr="00F20272" w:rsidR="00C34DBD">
        <w:rPr>
          <w:rFonts w:ascii="Times New Roman" w:hAnsi="Times New Roman" w:cs="Times New Roman"/>
          <w:bCs/>
          <w:sz w:val="24"/>
          <w:szCs w:val="24"/>
        </w:rPr>
        <w:t>has its</w:t>
      </w:r>
      <w:r w:rsidRPr="00F20272" w:rsidR="007E3DE2">
        <w:rPr>
          <w:rFonts w:ascii="Times New Roman" w:hAnsi="Times New Roman" w:cs="Times New Roman"/>
          <w:bCs/>
          <w:sz w:val="24"/>
          <w:szCs w:val="24"/>
        </w:rPr>
        <w:t xml:space="preserve"> advantages. These </w:t>
      </w:r>
      <w:r w:rsidRPr="00F20272" w:rsidR="00C34DBD">
        <w:rPr>
          <w:rFonts w:ascii="Times New Roman" w:hAnsi="Times New Roman" w:cs="Times New Roman"/>
          <w:bCs/>
          <w:sz w:val="24"/>
          <w:szCs w:val="24"/>
        </w:rPr>
        <w:t>are:</w:t>
      </w:r>
      <w:r w:rsidRPr="00F20272" w:rsidR="007E3DE2">
        <w:rPr>
          <w:rFonts w:ascii="Times New Roman" w:hAnsi="Times New Roman" w:cs="Times New Roman"/>
          <w:bCs/>
          <w:sz w:val="24"/>
          <w:szCs w:val="24"/>
        </w:rPr>
        <w:t xml:space="preserve"> attracting customers, expanding customer base, and increasing brand awareness. Contrary </w:t>
      </w:r>
      <w:r w:rsidR="00F20272">
        <w:rPr>
          <w:rFonts w:ascii="Times New Roman" w:hAnsi="Times New Roman" w:cs="Times New Roman"/>
          <w:bCs/>
          <w:sz w:val="24"/>
          <w:szCs w:val="24"/>
        </w:rPr>
        <w:t>to what</w:t>
      </w:r>
      <w:r w:rsidRPr="00F20272" w:rsidR="0036162A">
        <w:rPr>
          <w:rFonts w:ascii="Times New Roman" w:hAnsi="Times New Roman" w:cs="Times New Roman"/>
          <w:bCs/>
          <w:sz w:val="24"/>
          <w:szCs w:val="24"/>
        </w:rPr>
        <w:t xml:space="preserve"> Schaefer </w:t>
      </w:r>
      <w:r w:rsidR="00F20272">
        <w:rPr>
          <w:rFonts w:ascii="Times New Roman" w:hAnsi="Times New Roman" w:cs="Times New Roman"/>
          <w:bCs/>
          <w:sz w:val="24"/>
          <w:szCs w:val="24"/>
        </w:rPr>
        <w:t xml:space="preserve">(2014) </w:t>
      </w:r>
      <w:r w:rsidRPr="00F20272" w:rsidR="0036162A">
        <w:rPr>
          <w:rFonts w:ascii="Times New Roman" w:hAnsi="Times New Roman" w:cs="Times New Roman"/>
          <w:bCs/>
          <w:sz w:val="24"/>
          <w:szCs w:val="24"/>
        </w:rPr>
        <w:t xml:space="preserve">predicts, content marketing helps firms to create sustainable brand loyalty. By providing valuable information to the customers, the marketing strategy creates a willingness to purchase </w:t>
      </w:r>
      <w:r w:rsidRPr="00F20272" w:rsidR="00C34DBD">
        <w:rPr>
          <w:rFonts w:ascii="Times New Roman" w:hAnsi="Times New Roman" w:cs="Times New Roman"/>
          <w:bCs/>
          <w:sz w:val="24"/>
          <w:szCs w:val="24"/>
        </w:rPr>
        <w:t>from the company in the future</w:t>
      </w:r>
      <w:r w:rsidRPr="00F20272" w:rsidR="00F20272">
        <w:rPr>
          <w:rFonts w:ascii="Times New Roman" w:hAnsi="Times New Roman" w:cs="Times New Roman"/>
          <w:bCs/>
          <w:sz w:val="24"/>
          <w:szCs w:val="24"/>
        </w:rPr>
        <w:t xml:space="preserve"> </w:t>
      </w:r>
      <w:r w:rsidR="00F20272">
        <w:rPr>
          <w:rFonts w:ascii="Times New Roman" w:hAnsi="Times New Roman" w:cs="Times New Roman"/>
          <w:bCs/>
          <w:sz w:val="24"/>
          <w:szCs w:val="24"/>
        </w:rPr>
        <w:t xml:space="preserve">(Baltes, </w:t>
      </w:r>
      <w:r w:rsidRPr="00F20272" w:rsidR="00F20272">
        <w:rPr>
          <w:rFonts w:ascii="Times New Roman" w:hAnsi="Times New Roman" w:cs="Times New Roman"/>
          <w:bCs/>
          <w:sz w:val="24"/>
          <w:szCs w:val="24"/>
        </w:rPr>
        <w:t>2015)</w:t>
      </w:r>
      <w:r w:rsidRPr="00F20272" w:rsidR="00C34DBD">
        <w:rPr>
          <w:rFonts w:ascii="Times New Roman" w:hAnsi="Times New Roman" w:cs="Times New Roman"/>
          <w:bCs/>
          <w:sz w:val="24"/>
          <w:szCs w:val="24"/>
        </w:rPr>
        <w:t>. It builds trust and rapport with the customers, which increases online sales making it a sustainable strategy. 
</w:t>
      </w:r>
    </w:p>
    <w:p w:rsidR="006E5698" w:rsidRPr="00F20272" w:rsidP="00C34DBD">
      <w:pPr>
        <w:ind w:left="0" w:firstLine="720"/>
        <w:rPr>
          <w:rFonts w:ascii="Times New Roman" w:hAnsi="Times New Roman" w:cs="Times New Roman"/>
          <w:bCs/>
          <w:sz w:val="24"/>
          <w:szCs w:val="24"/>
        </w:rPr>
      </w:pPr>
      <w:r w:rsidRPr="00F20272">
        <w:rPr>
          <w:rFonts w:ascii="Times New Roman" w:hAnsi="Times New Roman" w:cs="Times New Roman"/>
          <w:bCs/>
          <w:sz w:val="24"/>
          <w:szCs w:val="24"/>
        </w:rPr>
        <w:t xml:space="preserve">One </w:t>
      </w:r>
      <w:r w:rsidRPr="00F20272" w:rsidR="002A75A0">
        <w:rPr>
          <w:rFonts w:ascii="Times New Roman" w:hAnsi="Times New Roman" w:cs="Times New Roman"/>
          <w:bCs/>
          <w:sz w:val="24"/>
          <w:szCs w:val="24"/>
        </w:rPr>
        <w:t>key success factor in content marketing is by building communities. Here, your company should focus on building brand loyalty for your clients. Customer needs keep changing and growing. Ensure that the content published meets the needs of the customers at the given time. Another key success factor is by having engaging and integrative digital experiences. A company should be able to generate engagement with customers. 
</w:t>
      </w:r>
    </w:p>
    <w:p w:rsidR="00D302F2" w:rsidRPr="00F20272" w:rsidP="00D302F2">
      <w:pPr>
        <w:jc w:val="center"/>
        <w:rPr>
          <w:rFonts w:ascii="Times New Roman" w:hAnsi="Times New Roman" w:cs="Times New Roman"/>
          <w:b/>
          <w:bCs/>
          <w:sz w:val="24"/>
          <w:szCs w:val="24"/>
        </w:rPr>
      </w:pPr>
      <w:r w:rsidRPr="00F20272">
        <w:rPr>
          <w:rFonts w:ascii="Times New Roman" w:hAnsi="Times New Roman" w:cs="Times New Roman"/>
          <w:b/>
          <w:bCs/>
          <w:sz w:val="24"/>
          <w:szCs w:val="24"/>
        </w:rPr>
        <w:t>References</w:t>
      </w:r>
    </w:p>
    <w:p w:rsidR="00C34DBD" w:rsidRPr="00F20272" w:rsidP="00772723">
      <w:pPr>
        <w:ind w:left="0" w:firstLine="0"/>
        <w:rPr>
          <w:rFonts w:ascii="Times New Roman" w:hAnsi="Times New Roman" w:cs="Times New Roman"/>
          <w:bCs/>
          <w:sz w:val="24"/>
          <w:szCs w:val="24"/>
        </w:rPr>
      </w:pPr>
      <w:r w:rsidRPr="00F20272">
        <w:rPr>
          <w:rFonts w:ascii="Times New Roman" w:hAnsi="Times New Roman" w:cs="Times New Roman"/>
          <w:bCs/>
          <w:sz w:val="24"/>
          <w:szCs w:val="24"/>
        </w:rPr>
        <w:t>Baltes, L. P. (2015). Content marketing-the fundamental tool of digital marketing. </w:t>
      </w:r>
      <w:r w:rsidRPr="00F20272">
        <w:rPr>
          <w:rFonts w:ascii="Times New Roman" w:hAnsi="Times New Roman" w:cs="Times New Roman"/>
          <w:bCs/>
          <w:i/>
          <w:iCs/>
          <w:sz w:val="24"/>
          <w:szCs w:val="24"/>
        </w:rPr>
        <w:t xml:space="preserve">Bulletin of the </w:t>
      </w:r>
      <w:r w:rsidRPr="00F20272">
        <w:rPr>
          <w:rFonts w:ascii="Times New Roman" w:hAnsi="Times New Roman" w:cs="Times New Roman"/>
          <w:bCs/>
          <w:i/>
          <w:iCs/>
          <w:sz w:val="24"/>
          <w:szCs w:val="24"/>
        </w:rPr>
        <w:t>Transilvania</w:t>
      </w:r>
      <w:r w:rsidRPr="00F20272">
        <w:rPr>
          <w:rFonts w:ascii="Times New Roman" w:hAnsi="Times New Roman" w:cs="Times New Roman"/>
          <w:bCs/>
          <w:i/>
          <w:iCs/>
          <w:sz w:val="24"/>
          <w:szCs w:val="24"/>
        </w:rPr>
        <w:t xml:space="preserve"> University of Brasov. Economic Sciences. Series V</w:t>
      </w:r>
      <w:r w:rsidRPr="00F20272">
        <w:rPr>
          <w:rFonts w:ascii="Times New Roman" w:hAnsi="Times New Roman" w:cs="Times New Roman"/>
          <w:bCs/>
          <w:sz w:val="24"/>
          <w:szCs w:val="24"/>
        </w:rPr>
        <w:t>, </w:t>
      </w:r>
      <w:r w:rsidRPr="00F20272">
        <w:rPr>
          <w:rFonts w:ascii="Times New Roman" w:hAnsi="Times New Roman" w:cs="Times New Roman"/>
          <w:bCs/>
          <w:i/>
          <w:iCs/>
          <w:sz w:val="24"/>
          <w:szCs w:val="24"/>
        </w:rPr>
        <w:t>8</w:t>
      </w:r>
      <w:r w:rsidRPr="00F20272">
        <w:rPr>
          <w:rFonts w:ascii="Times New Roman" w:hAnsi="Times New Roman" w:cs="Times New Roman"/>
          <w:bCs/>
          <w:sz w:val="24"/>
          <w:szCs w:val="24"/>
        </w:rPr>
        <w:t>(2), 111.</w:t>
      </w:r>
    </w:p>
    <w:p w:rsidR="00D302F2" w:rsidRPr="00F20272" w:rsidP="00772723">
      <w:pPr>
        <w:ind w:left="0" w:firstLine="0"/>
        <w:rPr>
          <w:rFonts w:ascii="Times New Roman" w:hAnsi="Times New Roman" w:cs="Times New Roman"/>
          <w:bCs/>
          <w:sz w:val="24"/>
          <w:szCs w:val="24"/>
        </w:rPr>
      </w:pPr>
      <w:r w:rsidRPr="00F20272">
        <w:rPr>
          <w:rFonts w:ascii="Times New Roman" w:hAnsi="Times New Roman" w:cs="Times New Roman"/>
          <w:bCs/>
          <w:sz w:val="24"/>
          <w:szCs w:val="24"/>
        </w:rPr>
        <w:t>Schaefer, M. (2014). Content Shock: Why content marketing is not a sustainable strategy. </w:t>
      </w:r>
      <w:r w:rsidRPr="00F20272">
        <w:rPr>
          <w:rFonts w:ascii="Times New Roman" w:hAnsi="Times New Roman" w:cs="Times New Roman"/>
          <w:bCs/>
          <w:i/>
          <w:iCs/>
          <w:sz w:val="24"/>
          <w:szCs w:val="24"/>
        </w:rPr>
        <w:t>Marketing Soc. Media Humanity</w:t>
      </w:r>
      <w:r w:rsidRPr="00F20272">
        <w:rPr>
          <w:rFonts w:ascii="Times New Roman" w:hAnsi="Times New Roman" w:cs="Times New Roman"/>
          <w:bCs/>
          <w:sz w:val="24"/>
          <w:szCs w:val="24"/>
        </w:rPr>
        <w:t>, (January 6).</w:t>
      </w:r>
    </w:p>
    <w:p w:rsidR="002A75A0" w:rsidRPr="00F20272" w:rsidP="00772723">
      <w:pPr>
        <w:ind w:left="0" w:firstLine="0"/>
        <w:rPr>
          <w:rFonts w:ascii="Times New Roman" w:hAnsi="Times New Roman" w:cs="Times New Roman"/>
          <w:b/>
          <w:bCs/>
          <w:sz w:val="24"/>
          <w:szCs w:val="24"/>
        </w:rPr>
      </w:pPr>
    </w:p>
    <w:p w:rsidR="002A75A0" w:rsidRPr="00F20272" w:rsidP="00772723">
      <w:pPr>
        <w:ind w:left="0" w:firstLine="0"/>
        <w:rPr>
          <w:rFonts w:ascii="Times New Roman" w:hAnsi="Times New Roman" w:cs="Times New Roman"/>
          <w:b/>
          <w:bCs/>
          <w:sz w:val="24"/>
          <w:szCs w:val="24"/>
        </w:rPr>
      </w:pPr>
    </w:p>
    <w:p w:rsidR="002A75A0" w:rsidRPr="00F20272" w:rsidP="00772723">
      <w:pPr>
        <w:ind w:left="0" w:firstLine="0"/>
        <w:rPr>
          <w:rFonts w:ascii="Times New Roman" w:hAnsi="Times New Roman" w:cs="Times New Roman"/>
          <w:b/>
          <w:bCs/>
          <w:sz w:val="24"/>
          <w:szCs w:val="24"/>
        </w:rPr>
      </w:pPr>
    </w:p>
    <w:p w:rsidR="002A75A0" w:rsidRPr="00F20272" w:rsidP="00772723">
      <w:pPr>
        <w:ind w:left="0" w:firstLine="0"/>
        <w:rPr>
          <w:rFonts w:ascii="Times New Roman" w:hAnsi="Times New Roman" w:cs="Times New Roman"/>
          <w:b/>
          <w:bCs/>
          <w:sz w:val="24"/>
          <w:szCs w:val="24"/>
        </w:rPr>
      </w:pPr>
    </w:p>
    <w:p w:rsidR="002E5B45" w:rsidRPr="00F20272" w:rsidP="00D302F2">
      <w:pPr>
        <w:ind w:left="0" w:firstLine="0"/>
        <w:jc w:val="center"/>
        <w:rPr>
          <w:rFonts w:ascii="Times New Roman" w:hAnsi="Times New Roman" w:cs="Times New Roman"/>
          <w:b/>
          <w:bCs/>
          <w:sz w:val="24"/>
          <w:szCs w:val="24"/>
        </w:rPr>
      </w:pPr>
      <w:r w:rsidRPr="00F20272">
        <w:rPr>
          <w:rFonts w:ascii="Times New Roman" w:hAnsi="Times New Roman" w:cs="Times New Roman"/>
          <w:b/>
          <w:bCs/>
          <w:sz w:val="24"/>
          <w:szCs w:val="24"/>
        </w:rPr>
        <w:t>Module 5 Discussion: Different over Better?</w:t>
      </w:r>
    </w:p>
    <w:p w:rsidR="00461A02" w:rsidRPr="00F20272" w:rsidP="00D302F2">
      <w:pPr>
        <w:ind w:left="0" w:firstLine="720"/>
        <w:rPr>
          <w:rFonts w:ascii="Times New Roman" w:hAnsi="Times New Roman" w:cs="Times New Roman"/>
          <w:sz w:val="24"/>
          <w:szCs w:val="24"/>
        </w:rPr>
      </w:pPr>
      <w:r w:rsidRPr="00F20272">
        <w:rPr>
          <w:rFonts w:ascii="Times New Roman" w:hAnsi="Times New Roman" w:cs="Times New Roman"/>
          <w:sz w:val="24"/>
          <w:szCs w:val="24"/>
        </w:rPr>
        <w:t>No</w:t>
      </w:r>
      <w:r w:rsidR="00F20272">
        <w:rPr>
          <w:rFonts w:ascii="Times New Roman" w:hAnsi="Times New Roman" w:cs="Times New Roman"/>
          <w:sz w:val="24"/>
          <w:szCs w:val="24"/>
        </w:rPr>
        <w:t>,</w:t>
      </w:r>
      <w:r w:rsidRPr="00F20272">
        <w:rPr>
          <w:rFonts w:ascii="Times New Roman" w:hAnsi="Times New Roman" w:cs="Times New Roman"/>
          <w:sz w:val="24"/>
          <w:szCs w:val="24"/>
        </w:rPr>
        <w:t xml:space="preserve"> I'm afraid I have to disagree with Christopher Ryan that differentiating a brand is better than striving to be better. I believe that customers will always go for the best. What if you are different and provide the worst services? Definitely, you are bound to lose customers. Essentially, when you provide the best services, you will attract many customers. Customers are looking for the best services and not how different you are. Although there are some scenarios when difference matters, providing the best will always win the customers. Even B2B firms should strive to be better or best instead of differentiating. For example, in the automobile industry, many vehicle components are </w:t>
      </w:r>
      <w:r w:rsidRPr="00F20272" w:rsidR="002B2658">
        <w:rPr>
          <w:rFonts w:ascii="Times New Roman" w:hAnsi="Times New Roman" w:cs="Times New Roman"/>
          <w:sz w:val="24"/>
          <w:szCs w:val="24"/>
        </w:rPr>
        <w:t>manufactured independently. Batteries, electronics, and tires are manufactured by different companies and sold to automobile manufacturers. The automobile company will go</w:t>
      </w:r>
      <w:r w:rsidRPr="00F20272" w:rsidR="009B26DD">
        <w:rPr>
          <w:rFonts w:ascii="Times New Roman" w:hAnsi="Times New Roman" w:cs="Times New Roman"/>
          <w:sz w:val="24"/>
          <w:szCs w:val="24"/>
        </w:rPr>
        <w:t xml:space="preserve"> for the best tires or batteries</w:t>
      </w:r>
      <w:r w:rsidRPr="00F20272" w:rsidR="002B2658">
        <w:rPr>
          <w:rFonts w:ascii="Times New Roman" w:hAnsi="Times New Roman" w:cs="Times New Roman"/>
          <w:sz w:val="24"/>
          <w:szCs w:val="24"/>
        </w:rPr>
        <w:t>. Differentiation is not enough; you n</w:t>
      </w:r>
      <w:r w:rsidR="00A54F77">
        <w:rPr>
          <w:rFonts w:ascii="Times New Roman" w:hAnsi="Times New Roman" w:cs="Times New Roman"/>
          <w:sz w:val="24"/>
          <w:szCs w:val="24"/>
        </w:rPr>
        <w:t>eed to produce the best product (Boone et al., 2019).</w:t>
      </w:r>
      <w:r w:rsidRPr="00A54F77" w:rsidR="00A54F77">
        <w:rPr>
          <w:rFonts w:ascii="Times New Roman" w:hAnsi="Times New Roman" w:cs="Times New Roman"/>
          <w:sz w:val="24"/>
          <w:szCs w:val="24"/>
        </w:rPr>
        <w:t xml:space="preserve"> </w:t>
      </w:r>
      <w:r w:rsidRPr="00F20272" w:rsidR="002B2658">
        <w:rPr>
          <w:rFonts w:ascii="Times New Roman" w:hAnsi="Times New Roman" w:cs="Times New Roman"/>
          <w:sz w:val="24"/>
          <w:szCs w:val="24"/>
        </w:rPr>
        <w:t xml:space="preserve"> </w:t>
      </w:r>
    </w:p>
    <w:p w:rsidR="00D302F2" w:rsidRPr="00F20272" w:rsidP="00D302F2">
      <w:pPr>
        <w:jc w:val="center"/>
        <w:rPr>
          <w:rFonts w:ascii="Times New Roman" w:hAnsi="Times New Roman" w:cs="Times New Roman"/>
          <w:b/>
          <w:sz w:val="24"/>
          <w:szCs w:val="24"/>
        </w:rPr>
      </w:pPr>
      <w:r w:rsidRPr="00F20272">
        <w:rPr>
          <w:rFonts w:ascii="Times New Roman" w:hAnsi="Times New Roman" w:cs="Times New Roman"/>
          <w:b/>
          <w:sz w:val="24"/>
          <w:szCs w:val="24"/>
        </w:rPr>
        <w:t>References</w:t>
      </w:r>
    </w:p>
    <w:p w:rsidR="00A54F77" w:rsidRPr="00F20272" w:rsidP="00D302F2">
      <w:pPr>
        <w:rPr>
          <w:rFonts w:ascii="Times New Roman" w:hAnsi="Times New Roman" w:cs="Times New Roman"/>
          <w:sz w:val="24"/>
          <w:szCs w:val="24"/>
        </w:rPr>
      </w:pPr>
      <w:r w:rsidRPr="00F20272">
        <w:rPr>
          <w:rFonts w:ascii="Times New Roman" w:hAnsi="Times New Roman" w:cs="Times New Roman"/>
          <w:sz w:val="24"/>
          <w:szCs w:val="24"/>
        </w:rPr>
        <w:t xml:space="preserve">Boone, L. E., Kurtz, D. L., &amp; </w:t>
      </w:r>
      <w:r w:rsidRPr="00F20272">
        <w:rPr>
          <w:rFonts w:ascii="Times New Roman" w:hAnsi="Times New Roman" w:cs="Times New Roman"/>
          <w:sz w:val="24"/>
          <w:szCs w:val="24"/>
        </w:rPr>
        <w:t>Berston</w:t>
      </w:r>
      <w:r w:rsidRPr="00F20272">
        <w:rPr>
          <w:rFonts w:ascii="Times New Roman" w:hAnsi="Times New Roman" w:cs="Times New Roman"/>
          <w:sz w:val="24"/>
          <w:szCs w:val="24"/>
        </w:rPr>
        <w:t>, S. (2019). Contemporary business. John Wiley &amp; Sons.</w:t>
      </w:r>
    </w:p>
    <w:p w:rsidR="00A54F77" w:rsidRPr="00F20272" w:rsidP="00D302F2">
      <w:pPr>
        <w:rPr>
          <w:rFonts w:ascii="Times New Roman" w:hAnsi="Times New Roman" w:cs="Times New Roman"/>
          <w:sz w:val="24"/>
          <w:szCs w:val="24"/>
        </w:rPr>
      </w:pPr>
      <w:r w:rsidRPr="00F20272">
        <w:rPr>
          <w:rFonts w:ascii="Times New Roman" w:hAnsi="Times New Roman" w:cs="Times New Roman"/>
          <w:sz w:val="24"/>
          <w:szCs w:val="24"/>
        </w:rPr>
        <w:t>Ryan, Christopher (2018). When It Comes To B2B Branding, Different Beats Better.
</w:t>
      </w:r>
    </w:p>
    <w:p w:rsidR="002A75A0" w:rsidRPr="00F20272" w:rsidP="00772723">
      <w:pPr>
        <w:ind w:left="0" w:firstLine="0"/>
        <w:rPr>
          <w:rFonts w:ascii="Times New Roman" w:hAnsi="Times New Roman" w:cs="Times New Roman"/>
          <w:b/>
          <w:sz w:val="24"/>
          <w:szCs w:val="24"/>
        </w:rPr>
      </w:pPr>
    </w:p>
    <w:p w:rsidR="002A75A0" w:rsidRPr="00F20272" w:rsidP="00772723">
      <w:pPr>
        <w:ind w:left="0" w:firstLine="0"/>
        <w:rPr>
          <w:rFonts w:ascii="Times New Roman" w:hAnsi="Times New Roman" w:cs="Times New Roman"/>
          <w:b/>
          <w:sz w:val="24"/>
          <w:szCs w:val="24"/>
        </w:rPr>
      </w:pPr>
    </w:p>
    <w:p w:rsidR="002A75A0" w:rsidRPr="00F20272" w:rsidP="00772723">
      <w:pPr>
        <w:ind w:left="0" w:firstLine="0"/>
        <w:rPr>
          <w:rFonts w:ascii="Times New Roman" w:hAnsi="Times New Roman" w:cs="Times New Roman"/>
          <w:b/>
          <w:sz w:val="24"/>
          <w:szCs w:val="24"/>
        </w:rPr>
      </w:pPr>
    </w:p>
    <w:p w:rsidR="002A75A0" w:rsidRPr="00F20272" w:rsidP="00772723">
      <w:pPr>
        <w:ind w:left="0" w:firstLine="0"/>
        <w:rPr>
          <w:rFonts w:ascii="Times New Roman" w:hAnsi="Times New Roman" w:cs="Times New Roman"/>
          <w:b/>
          <w:sz w:val="24"/>
          <w:szCs w:val="24"/>
        </w:rPr>
      </w:pPr>
    </w:p>
    <w:p w:rsidR="00D302F2" w:rsidRPr="00F20272" w:rsidP="00772723">
      <w:pPr>
        <w:ind w:left="0" w:firstLine="0"/>
        <w:rPr>
          <w:rFonts w:ascii="Times New Roman" w:hAnsi="Times New Roman" w:cs="Times New Roman"/>
          <w:b/>
          <w:sz w:val="24"/>
          <w:szCs w:val="24"/>
        </w:rPr>
      </w:pPr>
    </w:p>
    <w:p w:rsidR="009B26DD" w:rsidRPr="00F20272" w:rsidP="00A54F77">
      <w:pPr>
        <w:ind w:left="0" w:firstLine="0"/>
        <w:jc w:val="center"/>
        <w:rPr>
          <w:rFonts w:ascii="Times New Roman" w:hAnsi="Times New Roman" w:cs="Times New Roman"/>
          <w:b/>
          <w:sz w:val="24"/>
          <w:szCs w:val="24"/>
        </w:rPr>
      </w:pPr>
      <w:r w:rsidRPr="00F20272">
        <w:rPr>
          <w:rFonts w:ascii="Times New Roman" w:hAnsi="Times New Roman" w:cs="Times New Roman"/>
          <w:b/>
          <w:sz w:val="24"/>
          <w:szCs w:val="24"/>
        </w:rPr>
        <w:t>Module 5 Discussion: Philanthropic Responsibility of Firms</w:t>
      </w:r>
    </w:p>
    <w:p w:rsidR="009B26DD" w:rsidRPr="00F20272" w:rsidP="008D1FC7">
      <w:pPr>
        <w:ind w:left="0" w:firstLine="720"/>
        <w:rPr>
          <w:rFonts w:ascii="Times New Roman" w:hAnsi="Times New Roman" w:cs="Times New Roman"/>
          <w:sz w:val="24"/>
          <w:szCs w:val="24"/>
        </w:rPr>
      </w:pPr>
      <w:r w:rsidRPr="00F20272">
        <w:rPr>
          <w:rFonts w:ascii="Times New Roman" w:hAnsi="Times New Roman" w:cs="Times New Roman"/>
          <w:sz w:val="24"/>
          <w:szCs w:val="24"/>
        </w:rPr>
        <w:t xml:space="preserve">I disagree with the economists for not placing great value on meeting philanthropic responsibilities. Research shows that </w:t>
      </w:r>
      <w:r w:rsidRPr="00F20272" w:rsidR="00B773B8">
        <w:rPr>
          <w:rFonts w:ascii="Times New Roman" w:hAnsi="Times New Roman" w:cs="Times New Roman"/>
          <w:sz w:val="24"/>
          <w:szCs w:val="24"/>
        </w:rPr>
        <w:t>companies that embrace corporate social responsibility are more profitable than those who do not. Philanthropic companies bolster their public image and build their brands. Organizations with CSR make more profits in the long run than those which do not</w:t>
      </w:r>
      <w:r w:rsidRPr="00A54F77" w:rsidR="00A54F77">
        <w:rPr>
          <w:rFonts w:ascii="Times New Roman" w:hAnsi="Times New Roman" w:cs="Times New Roman"/>
          <w:sz w:val="24"/>
          <w:szCs w:val="24"/>
        </w:rPr>
        <w:t xml:space="preserve"> </w:t>
      </w:r>
      <w:r w:rsidR="00A54F77">
        <w:rPr>
          <w:rFonts w:ascii="Times New Roman" w:hAnsi="Times New Roman" w:cs="Times New Roman"/>
          <w:sz w:val="24"/>
          <w:szCs w:val="24"/>
        </w:rPr>
        <w:t>(McWilliams et al. 2006).</w:t>
      </w:r>
      <w:r w:rsidRPr="00F20272" w:rsidR="00B773B8">
        <w:rPr>
          <w:rFonts w:ascii="Times New Roman" w:hAnsi="Times New Roman" w:cs="Times New Roman"/>
          <w:sz w:val="24"/>
          <w:szCs w:val="24"/>
        </w:rPr>
        <w:t xml:space="preserve"> CSR also empowers employees to leverage resources at their disposal to do well. Customers usually seek products from businesses that operate ethically.   Therefore I feel it is wrong for economists to disregard the importance of philanthropic responsibilities. </w:t>
      </w:r>
    </w:p>
    <w:p w:rsidR="008D1FC7" w:rsidRPr="00F20272" w:rsidP="008D1FC7">
      <w:pPr>
        <w:ind w:left="0" w:firstLine="720"/>
        <w:rPr>
          <w:rFonts w:ascii="Times New Roman" w:hAnsi="Times New Roman" w:cs="Times New Roman"/>
          <w:sz w:val="24"/>
          <w:szCs w:val="24"/>
        </w:rPr>
      </w:pPr>
      <w:r w:rsidRPr="00F20272">
        <w:rPr>
          <w:rFonts w:ascii="Times New Roman" w:hAnsi="Times New Roman" w:cs="Times New Roman"/>
          <w:sz w:val="24"/>
          <w:szCs w:val="24"/>
        </w:rPr>
        <w:t>Firms in the concrete industry need to strive to fulfill the four levels of responsibility. These are economic, legal, ethical, and philanthropic responsibilities. Although philanthropy occupies the smallest space of the pyramid, it can make a huge difference. Concrete companies should use philanthropic responsibility to counterbalance their negatives to the environment and society</w:t>
      </w:r>
      <w:r w:rsidRPr="00A54F77" w:rsidR="00A54F77">
        <w:rPr>
          <w:rFonts w:ascii="Times New Roman" w:hAnsi="Times New Roman" w:cs="Times New Roman"/>
          <w:sz w:val="24"/>
          <w:szCs w:val="24"/>
        </w:rPr>
        <w:t xml:space="preserve"> </w:t>
      </w:r>
      <w:r w:rsidR="00A54F77">
        <w:rPr>
          <w:rFonts w:ascii="Times New Roman" w:hAnsi="Times New Roman" w:cs="Times New Roman"/>
          <w:sz w:val="24"/>
          <w:szCs w:val="24"/>
        </w:rPr>
        <w:t>(Burke &amp; Logsdon, 1996)</w:t>
      </w:r>
      <w:r w:rsidRPr="00A54F77">
        <w:rPr>
          <w:rFonts w:ascii="Times New Roman" w:hAnsi="Times New Roman" w:cs="Times New Roman"/>
          <w:sz w:val="24"/>
          <w:szCs w:val="24"/>
        </w:rPr>
        <w:t>.</w:t>
      </w:r>
      <w:r w:rsidRPr="00F20272">
        <w:rPr>
          <w:rFonts w:ascii="Times New Roman" w:hAnsi="Times New Roman" w:cs="Times New Roman"/>
          <w:sz w:val="24"/>
          <w:szCs w:val="24"/>
        </w:rPr>
        <w:t xml:space="preserve"> By doing so, they will build their image by giving back to society, and their negatives will be disregarded. </w:t>
      </w:r>
      <w:r w:rsidRPr="00F20272" w:rsidR="001B6365">
        <w:rPr>
          <w:rFonts w:ascii="Times New Roman" w:hAnsi="Times New Roman" w:cs="Times New Roman"/>
          <w:sz w:val="24"/>
          <w:szCs w:val="24"/>
        </w:rPr>
        <w:t xml:space="preserve">Since they pollute the environment the most, concrete companies should try to hide these harms by being philanthropic. </w:t>
      </w:r>
    </w:p>
    <w:p w:rsidR="00D302F2" w:rsidRPr="00F20272" w:rsidP="00D302F2">
      <w:pPr>
        <w:jc w:val="center"/>
        <w:rPr>
          <w:rFonts w:ascii="Times New Roman" w:hAnsi="Times New Roman" w:cs="Times New Roman"/>
          <w:b/>
          <w:sz w:val="24"/>
          <w:szCs w:val="24"/>
        </w:rPr>
      </w:pPr>
      <w:r w:rsidRPr="00F20272">
        <w:rPr>
          <w:rFonts w:ascii="Times New Roman" w:hAnsi="Times New Roman" w:cs="Times New Roman"/>
          <w:b/>
          <w:sz w:val="24"/>
          <w:szCs w:val="24"/>
        </w:rPr>
        <w:t>References</w:t>
      </w:r>
    </w:p>
    <w:p w:rsidR="00A54F77" w:rsidRPr="00F20272" w:rsidP="00D302F2">
      <w:pPr>
        <w:ind w:left="0" w:firstLine="0"/>
        <w:rPr>
          <w:rFonts w:ascii="Times New Roman" w:hAnsi="Times New Roman" w:cs="Times New Roman"/>
          <w:sz w:val="24"/>
          <w:szCs w:val="24"/>
        </w:rPr>
      </w:pPr>
      <w:r w:rsidRPr="00F20272">
        <w:rPr>
          <w:rFonts w:ascii="Times New Roman" w:hAnsi="Times New Roman" w:cs="Times New Roman"/>
          <w:sz w:val="24"/>
          <w:szCs w:val="24"/>
        </w:rPr>
        <w:t>Burke, L., &amp; Logsdon, J. M. (1996). How corporate social responsibility pays off. </w:t>
      </w:r>
      <w:r w:rsidRPr="00F20272">
        <w:rPr>
          <w:rFonts w:ascii="Times New Roman" w:hAnsi="Times New Roman" w:cs="Times New Roman"/>
          <w:i/>
          <w:iCs/>
          <w:sz w:val="24"/>
          <w:szCs w:val="24"/>
        </w:rPr>
        <w:t>Long range planning</w:t>
      </w:r>
      <w:r w:rsidRPr="00F20272">
        <w:rPr>
          <w:rFonts w:ascii="Times New Roman" w:hAnsi="Times New Roman" w:cs="Times New Roman"/>
          <w:sz w:val="24"/>
          <w:szCs w:val="24"/>
        </w:rPr>
        <w:t>, </w:t>
      </w:r>
      <w:r w:rsidRPr="00F20272">
        <w:rPr>
          <w:rFonts w:ascii="Times New Roman" w:hAnsi="Times New Roman" w:cs="Times New Roman"/>
          <w:i/>
          <w:iCs/>
          <w:sz w:val="24"/>
          <w:szCs w:val="24"/>
        </w:rPr>
        <w:t>29</w:t>
      </w:r>
      <w:r w:rsidRPr="00F20272">
        <w:rPr>
          <w:rFonts w:ascii="Times New Roman" w:hAnsi="Times New Roman" w:cs="Times New Roman"/>
          <w:sz w:val="24"/>
          <w:szCs w:val="24"/>
        </w:rPr>
        <w:t>(4), 495-502.</w:t>
      </w:r>
    </w:p>
    <w:p w:rsidR="00A54F77" w:rsidRPr="00F20272" w:rsidP="00D302F2">
      <w:pPr>
        <w:ind w:left="0" w:firstLine="0"/>
        <w:rPr>
          <w:rFonts w:ascii="Times New Roman" w:hAnsi="Times New Roman" w:cs="Times New Roman"/>
          <w:sz w:val="24"/>
          <w:szCs w:val="24"/>
        </w:rPr>
      </w:pPr>
      <w:r w:rsidRPr="00F20272">
        <w:rPr>
          <w:rFonts w:ascii="Times New Roman" w:hAnsi="Times New Roman" w:cs="Times New Roman"/>
          <w:sz w:val="24"/>
          <w:szCs w:val="24"/>
        </w:rPr>
        <w:t>McWilliams, A., Siegel, D. S., &amp; Wright, P. M. (2006). Corporate social responsibility: Strategic implications. Journal of management studies, 43(1), 1-18.</w:t>
      </w:r>
    </w:p>
    <w:p w:rsidR="00DF4DE6" w:rsidRPr="00F20272" w:rsidP="008D1FC7">
      <w:pPr>
        <w:rPr>
          <w:rFonts w:ascii="Times New Roman" w:hAnsi="Times New Roman" w:cs="Times New Roman"/>
          <w:b/>
          <w:bCs/>
          <w:sz w:val="24"/>
          <w:szCs w:val="24"/>
        </w:rPr>
      </w:pPr>
    </w:p>
    <w:p w:rsidR="00DF4DE6" w:rsidRPr="00F20272" w:rsidP="00D302F2">
      <w:pPr>
        <w:ind w:left="0" w:firstLine="0"/>
        <w:rPr>
          <w:rFonts w:ascii="Times New Roman" w:hAnsi="Times New Roman" w:cs="Times New Roman"/>
          <w:b/>
          <w:bCs/>
          <w:sz w:val="24"/>
          <w:szCs w:val="24"/>
        </w:rPr>
      </w:pPr>
    </w:p>
    <w:p w:rsidR="008D1FC7" w:rsidRPr="00F20272" w:rsidP="00A54F77">
      <w:pPr>
        <w:jc w:val="center"/>
        <w:rPr>
          <w:rFonts w:ascii="Times New Roman" w:hAnsi="Times New Roman" w:cs="Times New Roman"/>
          <w:b/>
          <w:bCs/>
          <w:sz w:val="24"/>
          <w:szCs w:val="24"/>
        </w:rPr>
      </w:pPr>
      <w:r w:rsidRPr="00F20272">
        <w:rPr>
          <w:rFonts w:ascii="Times New Roman" w:hAnsi="Times New Roman" w:cs="Times New Roman"/>
          <w:b/>
          <w:bCs/>
          <w:sz w:val="24"/>
          <w:szCs w:val="24"/>
        </w:rPr>
        <w:t>Module 6 Discussion: A Different Take on Customer Lifetime Value</w:t>
      </w:r>
    </w:p>
    <w:p w:rsidR="008D1FC7" w:rsidRPr="00F20272" w:rsidP="00A54F77">
      <w:pPr>
        <w:ind w:left="0" w:firstLine="720"/>
        <w:rPr>
          <w:rFonts w:ascii="Times New Roman" w:hAnsi="Times New Roman" w:cs="Times New Roman"/>
          <w:sz w:val="24"/>
          <w:szCs w:val="24"/>
        </w:rPr>
      </w:pPr>
      <w:r w:rsidRPr="00F20272">
        <w:rPr>
          <w:rFonts w:ascii="Times New Roman" w:hAnsi="Times New Roman" w:cs="Times New Roman"/>
          <w:sz w:val="24"/>
          <w:szCs w:val="24"/>
        </w:rPr>
        <w:t>I have not been in a professional role; I believe that customers can help a firm build customer lifetime value by "evangelizing us on social media." Online marketing is becoming the new norm for doing business</w:t>
      </w:r>
      <w:r w:rsidRPr="00A54F77" w:rsidR="00A54F77">
        <w:rPr>
          <w:rFonts w:ascii="Times New Roman" w:hAnsi="Times New Roman" w:cs="Times New Roman"/>
          <w:sz w:val="24"/>
          <w:szCs w:val="24"/>
        </w:rPr>
        <w:t xml:space="preserve"> </w:t>
      </w:r>
      <w:r w:rsidR="00A54F77">
        <w:rPr>
          <w:rFonts w:ascii="Times New Roman" w:hAnsi="Times New Roman" w:cs="Times New Roman"/>
          <w:sz w:val="24"/>
          <w:szCs w:val="24"/>
        </w:rPr>
        <w:t>(Neti, 2011)</w:t>
      </w:r>
      <w:r w:rsidRPr="00A54F77">
        <w:rPr>
          <w:rFonts w:ascii="Times New Roman" w:hAnsi="Times New Roman" w:cs="Times New Roman"/>
          <w:sz w:val="24"/>
          <w:szCs w:val="24"/>
        </w:rPr>
        <w:t>.</w:t>
      </w:r>
      <w:r w:rsidRPr="00F20272">
        <w:rPr>
          <w:rFonts w:ascii="Times New Roman" w:hAnsi="Times New Roman" w:cs="Times New Roman"/>
          <w:sz w:val="24"/>
          <w:szCs w:val="24"/>
        </w:rPr>
        <w:t xml:space="preserve"> Companies advertise their products through social media platforms like Facebook, Instagram, YouTube, and Twitter. </w:t>
      </w:r>
      <w:r w:rsidRPr="00F20272" w:rsidR="00C53894">
        <w:rPr>
          <w:rFonts w:ascii="Times New Roman" w:hAnsi="Times New Roman" w:cs="Times New Roman"/>
          <w:sz w:val="24"/>
          <w:szCs w:val="24"/>
        </w:rPr>
        <w:t>Customers can help your firm build customer lifetime value by providing positive reviews and comments on your products. New customers will check the comments and reviews made by customers who have been served by your company before. If there are negative comments, new customers will flee from your company products. But if the comments are positive, new customers will trust your product and be attracted to your products and services. Such customers hail your products and spread your products' good news, which will build your customer lifetime value. Your products will not only attract new customers but also build trust with old customers.  
</w:t>
      </w:r>
    </w:p>
    <w:p w:rsidR="00D302F2" w:rsidRPr="00F20272" w:rsidP="00A54F77">
      <w:pPr>
        <w:ind w:left="0" w:firstLine="0"/>
        <w:jc w:val="center"/>
        <w:rPr>
          <w:rFonts w:ascii="Times New Roman" w:hAnsi="Times New Roman" w:cs="Times New Roman"/>
          <w:b/>
          <w:sz w:val="24"/>
          <w:szCs w:val="24"/>
        </w:rPr>
      </w:pPr>
      <w:r w:rsidRPr="00F20272">
        <w:rPr>
          <w:rFonts w:ascii="Times New Roman" w:hAnsi="Times New Roman" w:cs="Times New Roman"/>
          <w:b/>
          <w:sz w:val="24"/>
          <w:szCs w:val="24"/>
        </w:rPr>
        <w:t>References</w:t>
      </w:r>
    </w:p>
    <w:p w:rsidR="00D302F2" w:rsidRPr="00F20272" w:rsidP="00C53894">
      <w:pPr>
        <w:ind w:left="0" w:firstLine="0"/>
        <w:rPr>
          <w:rFonts w:ascii="Times New Roman" w:hAnsi="Times New Roman" w:cs="Times New Roman"/>
          <w:sz w:val="24"/>
          <w:szCs w:val="24"/>
        </w:rPr>
      </w:pPr>
      <w:r w:rsidRPr="00F20272">
        <w:rPr>
          <w:rFonts w:ascii="Times New Roman" w:hAnsi="Times New Roman" w:cs="Times New Roman"/>
          <w:sz w:val="24"/>
          <w:szCs w:val="24"/>
        </w:rPr>
        <w:t>Neti, S. (2011). Social media and its role in marketing. </w:t>
      </w:r>
      <w:r w:rsidRPr="00F20272">
        <w:rPr>
          <w:rFonts w:ascii="Times New Roman" w:hAnsi="Times New Roman" w:cs="Times New Roman"/>
          <w:i/>
          <w:iCs/>
          <w:sz w:val="24"/>
          <w:szCs w:val="24"/>
        </w:rPr>
        <w:t>International journal of enterprise computing and business systems</w:t>
      </w:r>
      <w:r w:rsidRPr="00F20272">
        <w:rPr>
          <w:rFonts w:ascii="Times New Roman" w:hAnsi="Times New Roman" w:cs="Times New Roman"/>
          <w:sz w:val="24"/>
          <w:szCs w:val="24"/>
        </w:rPr>
        <w:t>, </w:t>
      </w:r>
      <w:r w:rsidRPr="00F20272">
        <w:rPr>
          <w:rFonts w:ascii="Times New Roman" w:hAnsi="Times New Roman" w:cs="Times New Roman"/>
          <w:i/>
          <w:iCs/>
          <w:sz w:val="24"/>
          <w:szCs w:val="24"/>
        </w:rPr>
        <w:t>1</w:t>
      </w:r>
      <w:r w:rsidRPr="00F20272">
        <w:rPr>
          <w:rFonts w:ascii="Times New Roman" w:hAnsi="Times New Roman" w:cs="Times New Roman"/>
          <w:sz w:val="24"/>
          <w:szCs w:val="24"/>
        </w:rPr>
        <w:t>(2), 1-15.</w:t>
      </w:r>
    </w:p>
    <w:p w:rsidR="00F20272" w:rsidRPr="00F20272" w:rsidP="00C53894">
      <w:pPr>
        <w:ind w:left="0" w:firstLine="0"/>
        <w:rPr>
          <w:rFonts w:ascii="Times New Roman" w:hAnsi="Times New Roman" w:cs="Times New Roman"/>
          <w:sz w:val="24"/>
          <w:szCs w:val="24"/>
        </w:rPr>
      </w:pPr>
      <w:r w:rsidRPr="00F20272">
        <w:rPr>
          <w:rFonts w:ascii="Times New Roman" w:hAnsi="Times New Roman" w:cs="Times New Roman"/>
          <w:sz w:val="24"/>
          <w:szCs w:val="24"/>
        </w:rPr>
        <w:t>Schrage, M. (2017). What Most Companies Miss About Customer Lifetime Value. Harvard Business Review, April, 18.</w:t>
      </w:r>
    </w:p>
    <w:p w:rsidR="00DF4DE6" w:rsidRPr="00F20272" w:rsidP="00353376">
      <w:pPr>
        <w:rPr>
          <w:rFonts w:ascii="Times New Roman" w:hAnsi="Times New Roman" w:cs="Times New Roman"/>
          <w:b/>
          <w:bCs/>
          <w:sz w:val="24"/>
          <w:szCs w:val="24"/>
        </w:rPr>
      </w:pPr>
    </w:p>
    <w:p w:rsidR="00DF4DE6" w:rsidRPr="00F20272" w:rsidP="00353376">
      <w:pPr>
        <w:rPr>
          <w:rFonts w:ascii="Times New Roman" w:hAnsi="Times New Roman" w:cs="Times New Roman"/>
          <w:b/>
          <w:bCs/>
          <w:sz w:val="24"/>
          <w:szCs w:val="24"/>
        </w:rPr>
      </w:pPr>
    </w:p>
    <w:p w:rsidR="00DF4DE6" w:rsidRPr="00F20272" w:rsidP="00353376">
      <w:pPr>
        <w:rPr>
          <w:rFonts w:ascii="Times New Roman" w:hAnsi="Times New Roman" w:cs="Times New Roman"/>
          <w:b/>
          <w:bCs/>
          <w:sz w:val="24"/>
          <w:szCs w:val="24"/>
        </w:rPr>
      </w:pPr>
    </w:p>
    <w:p w:rsidR="00DF4DE6" w:rsidRPr="00F20272" w:rsidP="00D302F2">
      <w:pPr>
        <w:ind w:left="0" w:firstLine="0"/>
        <w:rPr>
          <w:rFonts w:ascii="Times New Roman" w:hAnsi="Times New Roman" w:cs="Times New Roman"/>
          <w:b/>
          <w:bCs/>
          <w:sz w:val="24"/>
          <w:szCs w:val="24"/>
        </w:rPr>
      </w:pPr>
    </w:p>
    <w:p w:rsidR="00DF4DE6" w:rsidRPr="00F20272" w:rsidP="00353376">
      <w:pPr>
        <w:rPr>
          <w:rFonts w:ascii="Times New Roman" w:hAnsi="Times New Roman" w:cs="Times New Roman"/>
          <w:b/>
          <w:bCs/>
          <w:sz w:val="24"/>
          <w:szCs w:val="24"/>
        </w:rPr>
      </w:pPr>
    </w:p>
    <w:p w:rsidR="00353376" w:rsidRPr="00F20272" w:rsidP="00353376">
      <w:pPr>
        <w:rPr>
          <w:rFonts w:ascii="Times New Roman" w:hAnsi="Times New Roman" w:cs="Times New Roman"/>
          <w:b/>
          <w:bCs/>
          <w:sz w:val="24"/>
          <w:szCs w:val="24"/>
        </w:rPr>
      </w:pPr>
      <w:r w:rsidRPr="00F20272">
        <w:rPr>
          <w:rFonts w:ascii="Times New Roman" w:hAnsi="Times New Roman" w:cs="Times New Roman"/>
          <w:b/>
          <w:bCs/>
          <w:sz w:val="24"/>
          <w:szCs w:val="24"/>
        </w:rPr>
        <w:t>Module 6 Discussion: Net Promoter Score: Too Good to be True?</w:t>
      </w:r>
    </w:p>
    <w:p w:rsidR="00F20272" w:rsidRPr="00F20272" w:rsidP="005C4127">
      <w:pPr>
        <w:ind w:left="0" w:firstLine="0"/>
        <w:rPr>
          <w:rFonts w:ascii="Times New Roman" w:hAnsi="Times New Roman" w:cs="Times New Roman"/>
          <w:sz w:val="24"/>
          <w:szCs w:val="24"/>
        </w:rPr>
      </w:pPr>
      <w:r w:rsidRPr="00F20272">
        <w:rPr>
          <w:rFonts w:ascii="Times New Roman" w:hAnsi="Times New Roman" w:cs="Times New Roman"/>
          <w:sz w:val="24"/>
          <w:szCs w:val="24"/>
        </w:rPr>
        <w:t>I don't think Net Promoter Score is the best measure for customer satisfaction and company growth. This criterion has many limitations that may. Hayes criticizes this method by stating that there was no scientific evidence that the likelihood to recommend was a better predictor of customer satisfaction than other methods such as purchasing again</w:t>
      </w:r>
      <w:r w:rsidRPr="00A54F77" w:rsidR="00A54F77">
        <w:rPr>
          <w:rFonts w:ascii="Times New Roman" w:hAnsi="Times New Roman" w:cs="Times New Roman"/>
          <w:sz w:val="24"/>
          <w:szCs w:val="24"/>
        </w:rPr>
        <w:t xml:space="preserve"> </w:t>
      </w:r>
      <w:r w:rsidR="00A54F77">
        <w:rPr>
          <w:rFonts w:ascii="Times New Roman" w:hAnsi="Times New Roman" w:cs="Times New Roman"/>
          <w:sz w:val="24"/>
          <w:szCs w:val="24"/>
        </w:rPr>
        <w:t xml:space="preserve">(Kristensen, &amp; Eskildsen, </w:t>
      </w:r>
      <w:r w:rsidRPr="00A54F77" w:rsidR="00A54F77">
        <w:rPr>
          <w:rFonts w:ascii="Times New Roman" w:hAnsi="Times New Roman" w:cs="Times New Roman"/>
          <w:sz w:val="24"/>
          <w:szCs w:val="24"/>
        </w:rPr>
        <w:t>2011</w:t>
      </w:r>
      <w:r w:rsidR="00A54F77">
        <w:rPr>
          <w:rFonts w:ascii="Times New Roman" w:hAnsi="Times New Roman" w:cs="Times New Roman"/>
          <w:sz w:val="24"/>
          <w:szCs w:val="24"/>
        </w:rPr>
        <w:t>)</w:t>
      </w:r>
      <w:r w:rsidRPr="00F20272">
        <w:rPr>
          <w:rFonts w:ascii="Times New Roman" w:hAnsi="Times New Roman" w:cs="Times New Roman"/>
          <w:sz w:val="24"/>
          <w:szCs w:val="24"/>
        </w:rPr>
        <w:t xml:space="preserve">. </w:t>
      </w:r>
      <w:r w:rsidRPr="00F20272" w:rsidR="005C4127">
        <w:rPr>
          <w:rFonts w:ascii="Times New Roman" w:hAnsi="Times New Roman" w:cs="Times New Roman"/>
          <w:sz w:val="24"/>
          <w:szCs w:val="24"/>
        </w:rPr>
        <w:t>Additionally, the approach cannot identify the reasons behind the customer's responses to the question. The answers are very limiting, such that it makes it difficult to establish the driving factors behind customer's responses</w:t>
      </w:r>
      <w:r w:rsidRPr="00A54F77" w:rsidR="00A54F77">
        <w:rPr>
          <w:rFonts w:ascii="Times New Roman" w:hAnsi="Times New Roman" w:cs="Times New Roman"/>
          <w:sz w:val="24"/>
          <w:szCs w:val="24"/>
        </w:rPr>
        <w:t xml:space="preserve"> </w:t>
      </w:r>
      <w:r w:rsidR="00A54F77">
        <w:rPr>
          <w:rFonts w:ascii="Times New Roman" w:hAnsi="Times New Roman" w:cs="Times New Roman"/>
          <w:sz w:val="24"/>
          <w:szCs w:val="24"/>
        </w:rPr>
        <w:t>(Schneider et al. 2008).</w:t>
      </w:r>
      <w:r w:rsidRPr="00F20272" w:rsidR="005C4127">
        <w:rPr>
          <w:rFonts w:ascii="Times New Roman" w:hAnsi="Times New Roman" w:cs="Times New Roman"/>
          <w:sz w:val="24"/>
          <w:szCs w:val="24"/>
        </w:rPr>
        <w:t xml:space="preserve"> Thus, the company may not be able to know where to improve. Again, the Net Promoter Score may not be relevant for the market and customer set. A single recommendation score may not be the most effective tool where a small number of very large customers dominate the business's income. This is common with B2B firms. These limitations make me believe that NPS is not the best measure of customer satisfaction. 
</w:t>
      </w:r>
    </w:p>
    <w:p w:rsidR="00F20272" w:rsidRPr="00F20272" w:rsidP="00F20272">
      <w:pPr>
        <w:ind w:left="0" w:firstLine="0"/>
        <w:jc w:val="center"/>
        <w:rPr>
          <w:rFonts w:ascii="Times New Roman" w:hAnsi="Times New Roman" w:cs="Times New Roman"/>
          <w:b/>
          <w:sz w:val="24"/>
          <w:szCs w:val="24"/>
        </w:rPr>
      </w:pPr>
      <w:r w:rsidRPr="00F20272">
        <w:rPr>
          <w:rFonts w:ascii="Times New Roman" w:hAnsi="Times New Roman" w:cs="Times New Roman"/>
          <w:b/>
          <w:sz w:val="24"/>
          <w:szCs w:val="24"/>
        </w:rPr>
        <w:t>References</w:t>
      </w:r>
    </w:p>
    <w:p w:rsidR="00A54F77" w:rsidRPr="00F20272" w:rsidP="00A54F77">
      <w:pPr>
        <w:rPr>
          <w:rFonts w:ascii="Times New Roman" w:hAnsi="Times New Roman" w:cs="Times New Roman"/>
          <w:sz w:val="24"/>
          <w:szCs w:val="24"/>
        </w:rPr>
      </w:pPr>
      <w:r w:rsidRPr="00F20272">
        <w:rPr>
          <w:rFonts w:ascii="Times New Roman" w:hAnsi="Times New Roman" w:cs="Times New Roman"/>
          <w:sz w:val="24"/>
          <w:szCs w:val="24"/>
        </w:rPr>
        <w:t xml:space="preserve">Schneider, D., </w:t>
      </w:r>
      <w:r w:rsidRPr="00F20272">
        <w:rPr>
          <w:rFonts w:ascii="Times New Roman" w:hAnsi="Times New Roman" w:cs="Times New Roman"/>
          <w:sz w:val="24"/>
          <w:szCs w:val="24"/>
        </w:rPr>
        <w:t>Berent</w:t>
      </w:r>
      <w:r w:rsidRPr="00F20272">
        <w:rPr>
          <w:rFonts w:ascii="Times New Roman" w:hAnsi="Times New Roman" w:cs="Times New Roman"/>
          <w:sz w:val="24"/>
          <w:szCs w:val="24"/>
        </w:rPr>
        <w:t xml:space="preserve">, M., Thomas, R., &amp; </w:t>
      </w:r>
      <w:r w:rsidRPr="00F20272">
        <w:rPr>
          <w:rFonts w:ascii="Times New Roman" w:hAnsi="Times New Roman" w:cs="Times New Roman"/>
          <w:sz w:val="24"/>
          <w:szCs w:val="24"/>
        </w:rPr>
        <w:t>Krosnick</w:t>
      </w:r>
      <w:r w:rsidRPr="00F20272">
        <w:rPr>
          <w:rFonts w:ascii="Times New Roman" w:hAnsi="Times New Roman" w:cs="Times New Roman"/>
          <w:sz w:val="24"/>
          <w:szCs w:val="24"/>
        </w:rPr>
        <w:t>, J. (2008, June). Measuring customer satisfaction and loyalty: Improving the ‘Net-</w:t>
      </w:r>
      <w:r w:rsidRPr="00F20272">
        <w:rPr>
          <w:rFonts w:ascii="Times New Roman" w:hAnsi="Times New Roman" w:cs="Times New Roman"/>
          <w:sz w:val="24"/>
          <w:szCs w:val="24"/>
        </w:rPr>
        <w:t>Promoter’score</w:t>
      </w:r>
      <w:r w:rsidRPr="00F20272">
        <w:rPr>
          <w:rFonts w:ascii="Times New Roman" w:hAnsi="Times New Roman" w:cs="Times New Roman"/>
          <w:sz w:val="24"/>
          <w:szCs w:val="24"/>
        </w:rPr>
        <w:t>. In </w:t>
      </w:r>
      <w:r w:rsidRPr="00F20272">
        <w:rPr>
          <w:rFonts w:ascii="Times New Roman" w:hAnsi="Times New Roman" w:cs="Times New Roman"/>
          <w:i/>
          <w:iCs/>
          <w:sz w:val="24"/>
          <w:szCs w:val="24"/>
        </w:rPr>
        <w:t>Poster presented at the Annual Meeting of the American Association for Public Opinion Research, New Orleans, Louisiana</w:t>
      </w:r>
      <w:r w:rsidRPr="00F20272">
        <w:rPr>
          <w:rFonts w:ascii="Times New Roman" w:hAnsi="Times New Roman" w:cs="Times New Roman"/>
          <w:sz w:val="24"/>
          <w:szCs w:val="24"/>
        </w:rPr>
        <w:t>.</w:t>
      </w:r>
    </w:p>
    <w:p w:rsidR="00A54F77" w:rsidRPr="00F20272" w:rsidP="00A54F77">
      <w:pPr>
        <w:rPr>
          <w:rFonts w:ascii="Times New Roman" w:hAnsi="Times New Roman" w:cs="Times New Roman"/>
          <w:sz w:val="24"/>
          <w:szCs w:val="24"/>
        </w:rPr>
      </w:pPr>
      <w:r w:rsidRPr="00F20272">
        <w:rPr>
          <w:rFonts w:ascii="Times New Roman" w:hAnsi="Times New Roman" w:cs="Times New Roman"/>
          <w:sz w:val="24"/>
          <w:szCs w:val="24"/>
        </w:rPr>
        <w:t>Kristensen, K., &amp; Eskildsen, J. (2011, September). Is the net promoter score a reliable performance measure</w:t>
      </w:r>
      <w:r w:rsidRPr="00F20272">
        <w:rPr>
          <w:rFonts w:ascii="Times New Roman" w:hAnsi="Times New Roman" w:cs="Times New Roman"/>
          <w:sz w:val="24"/>
          <w:szCs w:val="24"/>
        </w:rPr>
        <w:t>?.</w:t>
      </w:r>
      <w:r w:rsidRPr="00F20272">
        <w:rPr>
          <w:rFonts w:ascii="Times New Roman" w:hAnsi="Times New Roman" w:cs="Times New Roman"/>
          <w:sz w:val="24"/>
          <w:szCs w:val="24"/>
        </w:rPr>
        <w:t xml:space="preserve"> In </w:t>
      </w:r>
      <w:r w:rsidRPr="00F20272">
        <w:rPr>
          <w:rFonts w:ascii="Times New Roman" w:hAnsi="Times New Roman" w:cs="Times New Roman"/>
          <w:i/>
          <w:iCs/>
          <w:sz w:val="24"/>
          <w:szCs w:val="24"/>
        </w:rPr>
        <w:t>2011 IEEE International Conference on Quality and Reliability</w:t>
      </w:r>
      <w:r w:rsidRPr="00F20272">
        <w:rPr>
          <w:rFonts w:ascii="Times New Roman" w:hAnsi="Times New Roman" w:cs="Times New Roman"/>
          <w:sz w:val="24"/>
          <w:szCs w:val="24"/>
        </w:rPr>
        <w:t> (pp. 249-253). IEEE.</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D64"/>
    <w:rsid w:val="00010A84"/>
    <w:rsid w:val="001B6365"/>
    <w:rsid w:val="002767AA"/>
    <w:rsid w:val="002A75A0"/>
    <w:rsid w:val="002B2658"/>
    <w:rsid w:val="002E5B45"/>
    <w:rsid w:val="00353376"/>
    <w:rsid w:val="0036162A"/>
    <w:rsid w:val="00417D64"/>
    <w:rsid w:val="00461A02"/>
    <w:rsid w:val="005C4127"/>
    <w:rsid w:val="006E5698"/>
    <w:rsid w:val="007148F8"/>
    <w:rsid w:val="00772723"/>
    <w:rsid w:val="007E3DE2"/>
    <w:rsid w:val="008D1FC7"/>
    <w:rsid w:val="009B26DD"/>
    <w:rsid w:val="00A54F77"/>
    <w:rsid w:val="00AB3E97"/>
    <w:rsid w:val="00B773B8"/>
    <w:rsid w:val="00C34DBD"/>
    <w:rsid w:val="00C53894"/>
    <w:rsid w:val="00D24A65"/>
    <w:rsid w:val="00D302F2"/>
    <w:rsid w:val="00DE5759"/>
    <w:rsid w:val="00DF4DE6"/>
    <w:rsid w:val="00F20272"/>
    <w:rsid w:val="00FA4F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ECAB37F-49A4-4955-AAAE-F4F633E3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7</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2020-11-05T08:49:00Z</dcterms:created>
  <dcterms:modified xsi:type="dcterms:W3CDTF">2020-11-05T13:43:00Z</dcterms:modified>
</cp:coreProperties>
</file>